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C" w:rsidRPr="00D86510" w:rsidRDefault="00EA1ED0" w:rsidP="00DA272C">
      <w:pPr>
        <w:autoSpaceDE w:val="0"/>
        <w:autoSpaceDN w:val="0"/>
        <w:adjustRightInd w:val="0"/>
        <w:ind w:left="111" w:right="-20"/>
        <w:rPr>
          <w:rFonts w:ascii="Arial" w:hAnsi="Arial" w:cs="Arial"/>
          <w:lang w:val="en-GB" w:eastAsia="en-GB"/>
        </w:rPr>
      </w:pPr>
      <w:r>
        <w:rPr>
          <w:rFonts w:ascii="Arial" w:hAnsi="Arial" w:cs="Arial"/>
          <w:b/>
          <w:bCs/>
          <w:lang w:val="en-GB" w:eastAsia="en-GB"/>
        </w:rPr>
        <w:t>Towards a Combined Surface Temperature Dataset for the Arctic from the Along-Track Scanning Radiometers (ATSRs)</w:t>
      </w:r>
    </w:p>
    <w:p w:rsidR="00DA272C" w:rsidRPr="00D86510" w:rsidRDefault="00DA272C" w:rsidP="00DA272C">
      <w:pPr>
        <w:autoSpaceDE w:val="0"/>
        <w:autoSpaceDN w:val="0"/>
        <w:adjustRightInd w:val="0"/>
        <w:spacing w:before="17" w:line="220" w:lineRule="exact"/>
        <w:rPr>
          <w:rFonts w:ascii="Arial" w:hAnsi="Arial" w:cs="Arial"/>
          <w:lang w:val="en-GB" w:eastAsia="en-GB"/>
        </w:rPr>
      </w:pPr>
    </w:p>
    <w:p w:rsidR="00DA272C" w:rsidRPr="00CC27BC" w:rsidRDefault="00EA1ED0" w:rsidP="00930997">
      <w:pPr>
        <w:autoSpaceDE w:val="0"/>
        <w:autoSpaceDN w:val="0"/>
        <w:adjustRightInd w:val="0"/>
        <w:ind w:left="111" w:right="-20"/>
        <w:rPr>
          <w:rFonts w:ascii="Arial" w:hAnsi="Arial" w:cs="Arial"/>
          <w:i/>
          <w:lang w:val="en-GB" w:eastAsia="en-GB"/>
        </w:rPr>
      </w:pPr>
      <w:r>
        <w:rPr>
          <w:rFonts w:ascii="Arial" w:hAnsi="Arial" w:cs="Arial"/>
          <w:b/>
          <w:bCs/>
          <w:i/>
          <w:spacing w:val="-1"/>
          <w:position w:val="-2"/>
          <w:lang w:val="en-GB" w:eastAsia="en-GB"/>
        </w:rPr>
        <w:t>E</w:t>
      </w:r>
      <w:r w:rsidR="00DA272C" w:rsidRPr="00CC27BC">
        <w:rPr>
          <w:rFonts w:ascii="Arial" w:hAnsi="Arial" w:cs="Arial"/>
          <w:b/>
          <w:bCs/>
          <w:i/>
          <w:position w:val="-2"/>
          <w:lang w:val="en-GB" w:eastAsia="en-GB"/>
        </w:rPr>
        <w:t>.</w:t>
      </w:r>
      <w:r w:rsidR="00DA272C" w:rsidRPr="00CC27BC">
        <w:rPr>
          <w:rFonts w:ascii="Arial" w:hAnsi="Arial" w:cs="Arial"/>
          <w:b/>
          <w:bCs/>
          <w:i/>
          <w:spacing w:val="4"/>
          <w:position w:val="-2"/>
          <w:lang w:val="en-GB" w:eastAsia="en-GB"/>
        </w:rPr>
        <w:t xml:space="preserve"> </w:t>
      </w:r>
      <w:r>
        <w:rPr>
          <w:rFonts w:ascii="Arial" w:hAnsi="Arial" w:cs="Arial"/>
          <w:b/>
          <w:bCs/>
          <w:i/>
          <w:spacing w:val="1"/>
          <w:position w:val="-2"/>
          <w:lang w:val="en-GB" w:eastAsia="en-GB"/>
        </w:rPr>
        <w:t>Dodd</w:t>
      </w:r>
      <w:r w:rsidR="00DA272C" w:rsidRPr="00CC27BC">
        <w:rPr>
          <w:rFonts w:ascii="Arial" w:hAnsi="Arial" w:cs="Arial"/>
          <w:b/>
          <w:bCs/>
          <w:i/>
          <w:position w:val="9"/>
          <w:sz w:val="18"/>
          <w:szCs w:val="18"/>
          <w:lang w:val="en-GB" w:eastAsia="en-GB"/>
        </w:rPr>
        <w:t>1</w:t>
      </w:r>
      <w:r w:rsidR="00DA272C" w:rsidRPr="00CC27BC">
        <w:rPr>
          <w:rFonts w:ascii="Arial" w:hAnsi="Arial" w:cs="Arial"/>
          <w:b/>
          <w:bCs/>
          <w:i/>
          <w:position w:val="-2"/>
          <w:lang w:val="en-GB" w:eastAsia="en-GB"/>
        </w:rPr>
        <w:t>,</w:t>
      </w:r>
      <w:r w:rsidR="00DA272C" w:rsidRPr="00CC27BC">
        <w:rPr>
          <w:rFonts w:ascii="Arial" w:hAnsi="Arial" w:cs="Arial"/>
          <w:b/>
          <w:bCs/>
          <w:i/>
          <w:spacing w:val="9"/>
          <w:position w:val="-2"/>
          <w:lang w:val="en-GB" w:eastAsia="en-GB"/>
        </w:rPr>
        <w:t xml:space="preserve"> </w:t>
      </w:r>
      <w:r>
        <w:rPr>
          <w:rFonts w:ascii="Arial" w:hAnsi="Arial" w:cs="Arial"/>
          <w:b/>
          <w:bCs/>
          <w:i/>
          <w:position w:val="-2"/>
          <w:lang w:val="en-GB" w:eastAsia="en-GB"/>
        </w:rPr>
        <w:t>K</w:t>
      </w:r>
      <w:r w:rsidR="00DA272C" w:rsidRPr="00CC27BC">
        <w:rPr>
          <w:rFonts w:ascii="Arial" w:hAnsi="Arial" w:cs="Arial"/>
          <w:b/>
          <w:bCs/>
          <w:i/>
          <w:position w:val="-2"/>
          <w:lang w:val="en-GB" w:eastAsia="en-GB"/>
        </w:rPr>
        <w:t>.</w:t>
      </w:r>
      <w:r w:rsidR="00DA272C" w:rsidRPr="00CC27BC">
        <w:rPr>
          <w:rFonts w:ascii="Arial" w:hAnsi="Arial" w:cs="Arial"/>
          <w:b/>
          <w:bCs/>
          <w:i/>
          <w:spacing w:val="2"/>
          <w:position w:val="-2"/>
          <w:lang w:val="en-GB" w:eastAsia="en-GB"/>
        </w:rPr>
        <w:t xml:space="preserve"> </w:t>
      </w:r>
      <w:r>
        <w:rPr>
          <w:rFonts w:ascii="Arial" w:hAnsi="Arial" w:cs="Arial"/>
          <w:b/>
          <w:bCs/>
          <w:i/>
          <w:position w:val="-2"/>
          <w:lang w:val="en-GB" w:eastAsia="en-GB"/>
        </w:rPr>
        <w:t>Veal</w:t>
      </w:r>
      <w:r w:rsidR="00DA272C" w:rsidRPr="00CC27BC">
        <w:rPr>
          <w:rFonts w:ascii="Arial" w:hAnsi="Arial" w:cs="Arial"/>
          <w:b/>
          <w:bCs/>
          <w:i/>
          <w:position w:val="9"/>
          <w:sz w:val="18"/>
          <w:szCs w:val="18"/>
          <w:lang w:val="en-GB" w:eastAsia="en-GB"/>
        </w:rPr>
        <w:t>1</w:t>
      </w:r>
      <w:r w:rsidR="00DA272C" w:rsidRPr="00CC27BC">
        <w:rPr>
          <w:rFonts w:ascii="Arial" w:hAnsi="Arial" w:cs="Arial"/>
          <w:b/>
          <w:bCs/>
          <w:i/>
          <w:position w:val="-2"/>
          <w:lang w:val="en-GB" w:eastAsia="en-GB"/>
        </w:rPr>
        <w:t>,</w:t>
      </w:r>
      <w:r w:rsidR="00DA272C" w:rsidRPr="00CC27BC">
        <w:rPr>
          <w:rFonts w:ascii="Arial" w:hAnsi="Arial" w:cs="Arial"/>
          <w:b/>
          <w:bCs/>
          <w:i/>
          <w:spacing w:val="12"/>
          <w:position w:val="-2"/>
          <w:lang w:val="en-GB" w:eastAsia="en-GB"/>
        </w:rPr>
        <w:t xml:space="preserve"> </w:t>
      </w:r>
      <w:r>
        <w:rPr>
          <w:rFonts w:ascii="Arial" w:hAnsi="Arial" w:cs="Arial"/>
          <w:b/>
          <w:bCs/>
          <w:i/>
          <w:position w:val="-2"/>
          <w:lang w:val="en-GB" w:eastAsia="en-GB"/>
        </w:rPr>
        <w:t>G</w:t>
      </w:r>
      <w:r w:rsidR="00DA272C" w:rsidRPr="00CC27BC">
        <w:rPr>
          <w:rFonts w:ascii="Arial" w:hAnsi="Arial" w:cs="Arial"/>
          <w:b/>
          <w:bCs/>
          <w:i/>
          <w:position w:val="-2"/>
          <w:lang w:val="en-GB" w:eastAsia="en-GB"/>
        </w:rPr>
        <w:t>.</w:t>
      </w:r>
      <w:r w:rsidR="00DA272C" w:rsidRPr="00CC27BC">
        <w:rPr>
          <w:rFonts w:ascii="Arial" w:hAnsi="Arial" w:cs="Arial"/>
          <w:b/>
          <w:bCs/>
          <w:i/>
          <w:spacing w:val="5"/>
          <w:position w:val="-2"/>
          <w:lang w:val="en-GB" w:eastAsia="en-GB"/>
        </w:rPr>
        <w:t xml:space="preserve"> </w:t>
      </w:r>
      <w:r>
        <w:rPr>
          <w:rFonts w:ascii="Arial" w:hAnsi="Arial" w:cs="Arial"/>
          <w:b/>
          <w:bCs/>
          <w:i/>
          <w:position w:val="-2"/>
          <w:lang w:val="en-GB" w:eastAsia="en-GB"/>
        </w:rPr>
        <w:t>Corlett</w:t>
      </w:r>
      <w:r>
        <w:rPr>
          <w:rFonts w:ascii="Arial" w:hAnsi="Arial" w:cs="Arial"/>
          <w:b/>
          <w:bCs/>
          <w:i/>
          <w:position w:val="9"/>
          <w:sz w:val="18"/>
          <w:szCs w:val="18"/>
          <w:lang w:val="en-GB" w:eastAsia="en-GB"/>
        </w:rPr>
        <w:t>1</w:t>
      </w:r>
      <w:r w:rsidR="00DA272C" w:rsidRPr="00CC27BC">
        <w:rPr>
          <w:rFonts w:ascii="Arial" w:hAnsi="Arial" w:cs="Arial"/>
          <w:b/>
          <w:bCs/>
          <w:i/>
          <w:position w:val="-2"/>
          <w:lang w:val="en-GB" w:eastAsia="en-GB"/>
        </w:rPr>
        <w:t>,</w:t>
      </w:r>
      <w:r w:rsidR="00DA272C" w:rsidRPr="00CC27BC">
        <w:rPr>
          <w:rFonts w:ascii="Arial" w:hAnsi="Arial" w:cs="Arial"/>
          <w:b/>
          <w:bCs/>
          <w:i/>
          <w:spacing w:val="16"/>
          <w:position w:val="-2"/>
          <w:lang w:val="en-GB" w:eastAsia="en-GB"/>
        </w:rPr>
        <w:t xml:space="preserve"> </w:t>
      </w:r>
      <w:r>
        <w:rPr>
          <w:rFonts w:ascii="Arial" w:hAnsi="Arial" w:cs="Arial"/>
          <w:b/>
          <w:bCs/>
          <w:i/>
          <w:position w:val="-2"/>
          <w:lang w:val="en-GB" w:eastAsia="en-GB"/>
        </w:rPr>
        <w:t>D</w:t>
      </w:r>
      <w:r w:rsidR="00DA272C" w:rsidRPr="00CC27BC">
        <w:rPr>
          <w:rFonts w:ascii="Arial" w:hAnsi="Arial" w:cs="Arial"/>
          <w:b/>
          <w:bCs/>
          <w:i/>
          <w:position w:val="-2"/>
          <w:lang w:val="en-GB" w:eastAsia="en-GB"/>
        </w:rPr>
        <w:t>.</w:t>
      </w:r>
      <w:r w:rsidR="00DA272C" w:rsidRPr="00CC27BC">
        <w:rPr>
          <w:rFonts w:ascii="Arial" w:hAnsi="Arial" w:cs="Arial"/>
          <w:b/>
          <w:bCs/>
          <w:i/>
          <w:spacing w:val="3"/>
          <w:position w:val="-2"/>
          <w:lang w:val="en-GB" w:eastAsia="en-GB"/>
        </w:rPr>
        <w:t xml:space="preserve"> </w:t>
      </w:r>
      <w:r>
        <w:rPr>
          <w:rFonts w:ascii="Arial" w:hAnsi="Arial" w:cs="Arial"/>
          <w:b/>
          <w:bCs/>
          <w:i/>
          <w:w w:val="101"/>
          <w:position w:val="-2"/>
          <w:lang w:val="en-GB" w:eastAsia="en-GB"/>
        </w:rPr>
        <w:t>Ghent</w:t>
      </w:r>
      <w:r w:rsidR="00D86510" w:rsidRPr="00CC27BC">
        <w:rPr>
          <w:rFonts w:ascii="Arial" w:hAnsi="Arial" w:cs="Arial"/>
          <w:b/>
          <w:bCs/>
          <w:i/>
          <w:w w:val="101"/>
          <w:position w:val="-2"/>
          <w:lang w:val="en-GB" w:eastAsia="en-GB"/>
        </w:rPr>
        <w:t xml:space="preserve"> </w:t>
      </w:r>
      <w:r w:rsidR="00DA272C" w:rsidRPr="00CC27BC">
        <w:rPr>
          <w:rFonts w:ascii="Arial" w:hAnsi="Arial" w:cs="Arial"/>
          <w:b/>
          <w:bCs/>
          <w:i/>
          <w:position w:val="9"/>
          <w:sz w:val="18"/>
          <w:szCs w:val="18"/>
          <w:lang w:val="en-GB" w:eastAsia="en-GB"/>
        </w:rPr>
        <w:t>1</w:t>
      </w:r>
      <w:r w:rsidRPr="00CC27BC">
        <w:rPr>
          <w:rFonts w:ascii="Arial" w:hAnsi="Arial" w:cs="Arial"/>
          <w:b/>
          <w:bCs/>
          <w:i/>
          <w:position w:val="-2"/>
          <w:lang w:val="en-GB" w:eastAsia="en-GB"/>
        </w:rPr>
        <w:t>,</w:t>
      </w:r>
      <w:r w:rsidRPr="00CC27BC">
        <w:rPr>
          <w:rFonts w:ascii="Arial" w:hAnsi="Arial" w:cs="Arial"/>
          <w:b/>
          <w:bCs/>
          <w:i/>
          <w:spacing w:val="16"/>
          <w:position w:val="-2"/>
          <w:lang w:val="en-GB" w:eastAsia="en-GB"/>
        </w:rPr>
        <w:t xml:space="preserve"> </w:t>
      </w:r>
      <w:r>
        <w:rPr>
          <w:rFonts w:ascii="Arial" w:hAnsi="Arial" w:cs="Arial"/>
          <w:b/>
          <w:bCs/>
          <w:i/>
          <w:position w:val="-2"/>
          <w:lang w:val="en-GB" w:eastAsia="en-GB"/>
        </w:rPr>
        <w:t>J</w:t>
      </w:r>
      <w:r w:rsidRPr="00CC27BC">
        <w:rPr>
          <w:rFonts w:ascii="Arial" w:hAnsi="Arial" w:cs="Arial"/>
          <w:b/>
          <w:bCs/>
          <w:i/>
          <w:position w:val="-2"/>
          <w:lang w:val="en-GB" w:eastAsia="en-GB"/>
        </w:rPr>
        <w:t>.</w:t>
      </w:r>
      <w:r w:rsidRPr="00CC27BC">
        <w:rPr>
          <w:rFonts w:ascii="Arial" w:hAnsi="Arial" w:cs="Arial"/>
          <w:b/>
          <w:bCs/>
          <w:i/>
          <w:spacing w:val="3"/>
          <w:position w:val="-2"/>
          <w:lang w:val="en-GB" w:eastAsia="en-GB"/>
        </w:rPr>
        <w:t xml:space="preserve"> </w:t>
      </w:r>
      <w:r>
        <w:rPr>
          <w:rFonts w:ascii="Arial" w:hAnsi="Arial" w:cs="Arial"/>
          <w:b/>
          <w:bCs/>
          <w:i/>
          <w:w w:val="101"/>
          <w:position w:val="-2"/>
          <w:lang w:val="en-GB" w:eastAsia="en-GB"/>
        </w:rPr>
        <w:t>Remedios</w:t>
      </w:r>
      <w:r w:rsidRPr="00CC27BC">
        <w:rPr>
          <w:rFonts w:ascii="Arial" w:hAnsi="Arial" w:cs="Arial"/>
          <w:b/>
          <w:bCs/>
          <w:i/>
          <w:w w:val="101"/>
          <w:position w:val="-2"/>
          <w:lang w:val="en-GB" w:eastAsia="en-GB"/>
        </w:rPr>
        <w:t xml:space="preserve"> </w:t>
      </w:r>
      <w:r w:rsidRPr="00CC27BC">
        <w:rPr>
          <w:rFonts w:ascii="Arial" w:hAnsi="Arial" w:cs="Arial"/>
          <w:b/>
          <w:bCs/>
          <w:i/>
          <w:position w:val="9"/>
          <w:sz w:val="18"/>
          <w:szCs w:val="18"/>
          <w:lang w:val="en-GB" w:eastAsia="en-GB"/>
        </w:rPr>
        <w:t>1</w:t>
      </w:r>
    </w:p>
    <w:p w:rsidR="00DA272C" w:rsidRDefault="00DA272C" w:rsidP="00EA1ED0">
      <w:pPr>
        <w:autoSpaceDE w:val="0"/>
        <w:autoSpaceDN w:val="0"/>
        <w:adjustRightInd w:val="0"/>
        <w:ind w:left="111" w:right="-20"/>
        <w:rPr>
          <w:rFonts w:ascii="Arial" w:hAnsi="Arial" w:cs="Arial"/>
          <w:sz w:val="20"/>
          <w:szCs w:val="20"/>
          <w:lang w:val="en-GB" w:eastAsia="en-GB"/>
        </w:rPr>
      </w:pPr>
      <w:r w:rsidRPr="00CC27BC">
        <w:rPr>
          <w:rFonts w:ascii="Arial" w:hAnsi="Arial" w:cs="Arial"/>
          <w:b/>
          <w:i/>
          <w:iCs/>
          <w:position w:val="10"/>
          <w:sz w:val="18"/>
          <w:szCs w:val="18"/>
          <w:lang w:val="en-GB" w:eastAsia="en-GB"/>
        </w:rPr>
        <w:t>1</w:t>
      </w:r>
      <w:r w:rsidR="00EA1ED0">
        <w:rPr>
          <w:rFonts w:ascii="Arial" w:hAnsi="Arial" w:cs="Arial"/>
          <w:i/>
          <w:iCs/>
          <w:position w:val="-1"/>
          <w:sz w:val="20"/>
          <w:szCs w:val="20"/>
          <w:lang w:val="en-GB" w:eastAsia="en-GB"/>
        </w:rPr>
        <w:t>University of Leicester</w:t>
      </w:r>
      <w:r w:rsidRPr="00CC27BC">
        <w:rPr>
          <w:rFonts w:ascii="Arial" w:hAnsi="Arial" w:cs="Arial"/>
          <w:i/>
          <w:iCs/>
          <w:position w:val="-1"/>
          <w:sz w:val="20"/>
          <w:szCs w:val="20"/>
          <w:lang w:val="en-GB" w:eastAsia="en-GB"/>
        </w:rPr>
        <w:t>,</w:t>
      </w:r>
      <w:r w:rsidRPr="00CC27BC">
        <w:rPr>
          <w:rFonts w:ascii="Arial" w:hAnsi="Arial" w:cs="Arial"/>
          <w:i/>
          <w:iCs/>
          <w:spacing w:val="12"/>
          <w:position w:val="-1"/>
          <w:sz w:val="20"/>
          <w:szCs w:val="20"/>
          <w:lang w:val="en-GB" w:eastAsia="en-GB"/>
        </w:rPr>
        <w:t xml:space="preserve"> </w:t>
      </w:r>
      <w:r w:rsidR="00EA1ED0">
        <w:rPr>
          <w:rFonts w:ascii="Arial" w:hAnsi="Arial" w:cs="Arial"/>
          <w:i/>
          <w:iCs/>
          <w:spacing w:val="-2"/>
          <w:position w:val="-1"/>
          <w:sz w:val="20"/>
          <w:szCs w:val="20"/>
          <w:lang w:val="en-GB" w:eastAsia="en-GB"/>
        </w:rPr>
        <w:t>Leicester,</w:t>
      </w:r>
      <w:r w:rsidRPr="00CC27BC">
        <w:rPr>
          <w:rFonts w:ascii="Arial" w:hAnsi="Arial" w:cs="Arial"/>
          <w:i/>
          <w:iCs/>
          <w:spacing w:val="10"/>
          <w:position w:val="-1"/>
          <w:sz w:val="20"/>
          <w:szCs w:val="20"/>
          <w:lang w:val="en-GB" w:eastAsia="en-GB"/>
        </w:rPr>
        <w:t xml:space="preserve"> </w:t>
      </w:r>
      <w:r w:rsidR="00EA1ED0">
        <w:rPr>
          <w:rFonts w:ascii="Arial" w:hAnsi="Arial" w:cs="Arial"/>
          <w:i/>
          <w:iCs/>
          <w:spacing w:val="2"/>
          <w:w w:val="101"/>
          <w:position w:val="-1"/>
          <w:sz w:val="20"/>
          <w:szCs w:val="20"/>
          <w:lang w:val="en-GB" w:eastAsia="en-GB"/>
        </w:rPr>
        <w:t>United Kingdom</w:t>
      </w:r>
    </w:p>
    <w:p w:rsidR="00EA1ED0" w:rsidRPr="00D539C1" w:rsidRDefault="00EA1ED0" w:rsidP="00EA1ED0">
      <w:pPr>
        <w:autoSpaceDE w:val="0"/>
        <w:autoSpaceDN w:val="0"/>
        <w:adjustRightInd w:val="0"/>
        <w:ind w:left="111" w:right="-20"/>
        <w:rPr>
          <w:rFonts w:ascii="Arial" w:hAnsi="Arial" w:cs="Arial"/>
          <w:iCs/>
          <w:position w:val="10"/>
          <w:lang w:val="en-GB" w:eastAsia="en-GB"/>
        </w:rPr>
      </w:pPr>
    </w:p>
    <w:p w:rsidR="00EA1ED0" w:rsidRDefault="00EA1ED0" w:rsidP="00EA1ED0">
      <w:pPr>
        <w:autoSpaceDE w:val="0"/>
        <w:autoSpaceDN w:val="0"/>
        <w:adjustRightInd w:val="0"/>
        <w:ind w:left="111" w:right="-20"/>
        <w:rPr>
          <w:rFonts w:ascii="Arial" w:hAnsi="Arial" w:cs="Arial"/>
          <w:iCs/>
          <w:position w:val="10"/>
          <w:lang w:val="en-GB" w:eastAsia="en-GB"/>
        </w:rPr>
      </w:pPr>
      <w:bookmarkStart w:id="0" w:name="_GoBack"/>
      <w:r w:rsidRPr="00EA1ED0">
        <w:rPr>
          <w:rFonts w:ascii="Arial" w:hAnsi="Arial" w:cs="Arial"/>
          <w:iCs/>
          <w:position w:val="10"/>
          <w:lang w:val="en-GB" w:eastAsia="en-GB"/>
        </w:rPr>
        <w:t>Surface Temperature (ST) changes in the Polar Regions are predicted to be more rapid than either global averages or responses in lower latitudes. Observations increasingly confirm these findings, their urgency, and their significance in the Arctic. It is, therefore, particularly important to monitor Arctic climate change.</w:t>
      </w:r>
    </w:p>
    <w:p w:rsidR="00EA1ED0" w:rsidRDefault="00EA1ED0" w:rsidP="00EA1ED0">
      <w:pPr>
        <w:autoSpaceDE w:val="0"/>
        <w:autoSpaceDN w:val="0"/>
        <w:adjustRightInd w:val="0"/>
        <w:ind w:left="111" w:right="-20"/>
        <w:rPr>
          <w:rFonts w:ascii="Arial" w:hAnsi="Arial" w:cs="Arial"/>
          <w:iCs/>
          <w:position w:val="10"/>
          <w:lang w:val="en-GB" w:eastAsia="en-GB"/>
        </w:rPr>
      </w:pPr>
    </w:p>
    <w:p w:rsidR="00EA1ED0" w:rsidRDefault="00EA1ED0" w:rsidP="00EA1ED0">
      <w:pPr>
        <w:autoSpaceDE w:val="0"/>
        <w:autoSpaceDN w:val="0"/>
        <w:adjustRightInd w:val="0"/>
        <w:ind w:left="111" w:right="-20"/>
        <w:rPr>
          <w:rFonts w:ascii="Arial" w:hAnsi="Arial" w:cs="Arial"/>
          <w:iCs/>
          <w:position w:val="10"/>
          <w:lang w:val="en-GB" w:eastAsia="en-GB"/>
        </w:rPr>
      </w:pPr>
      <w:r w:rsidRPr="00EA1ED0">
        <w:rPr>
          <w:rFonts w:ascii="Arial" w:hAnsi="Arial" w:cs="Arial"/>
          <w:iCs/>
          <w:position w:val="10"/>
          <w:lang w:val="en-GB" w:eastAsia="en-GB"/>
        </w:rPr>
        <w:t xml:space="preserve">Satellites are particularly relevant to observations of Polar Regions as they are well-served by low-Earth orbiting satellites. Whilst clouds often cause problems for satellite observations of the surface, in situ observations </w:t>
      </w:r>
      <w:r w:rsidR="00E14526">
        <w:rPr>
          <w:rFonts w:ascii="Arial" w:hAnsi="Arial" w:cs="Arial"/>
          <w:iCs/>
          <w:position w:val="10"/>
          <w:lang w:val="en-GB" w:eastAsia="en-GB"/>
        </w:rPr>
        <w:t xml:space="preserve">of surface temperatures </w:t>
      </w:r>
      <w:r w:rsidRPr="00EA1ED0">
        <w:rPr>
          <w:rFonts w:ascii="Arial" w:hAnsi="Arial" w:cs="Arial"/>
          <w:iCs/>
          <w:position w:val="10"/>
          <w:lang w:val="en-GB" w:eastAsia="en-GB"/>
        </w:rPr>
        <w:t>are much sparser. The ATSRs are accurate infra-red satellite radiometers, designed explicitly for climate standard observations and particularly suited to surface temperature observations. ATSR radiance observations have been used to retrieve sea and land surface temperature for a series of three instruments over a period greater than twenty years. This series will be extended with the launch of SLSTR on Sentinel 3, which has the same key design features necessary for providing climate quality surface temperature datasets.</w:t>
      </w:r>
    </w:p>
    <w:p w:rsidR="00E14526" w:rsidRDefault="00E14526" w:rsidP="00EA1ED0">
      <w:pPr>
        <w:autoSpaceDE w:val="0"/>
        <w:autoSpaceDN w:val="0"/>
        <w:adjustRightInd w:val="0"/>
        <w:ind w:left="111" w:right="-20"/>
        <w:rPr>
          <w:rFonts w:ascii="Arial" w:hAnsi="Arial" w:cs="Arial"/>
          <w:iCs/>
          <w:position w:val="10"/>
          <w:lang w:val="en-GB" w:eastAsia="en-GB"/>
        </w:rPr>
      </w:pPr>
    </w:p>
    <w:p w:rsidR="00E14526" w:rsidRPr="00EA1ED0" w:rsidRDefault="00E14526" w:rsidP="00EA1ED0">
      <w:pPr>
        <w:autoSpaceDE w:val="0"/>
        <w:autoSpaceDN w:val="0"/>
        <w:adjustRightInd w:val="0"/>
        <w:ind w:left="111" w:right="-20"/>
        <w:rPr>
          <w:rFonts w:ascii="Arial" w:hAnsi="Arial" w:cs="Arial"/>
          <w:iCs/>
          <w:position w:val="10"/>
          <w:lang w:val="en-GB" w:eastAsia="en-GB"/>
        </w:rPr>
      </w:pPr>
      <w:r w:rsidRPr="00E14526">
        <w:rPr>
          <w:rFonts w:ascii="Arial" w:hAnsi="Arial" w:cs="Arial"/>
          <w:iCs/>
          <w:position w:val="10"/>
          <w:lang w:val="en-GB" w:eastAsia="en-GB"/>
        </w:rPr>
        <w:t xml:space="preserve">We have combined land, ocean and sea-ice surface temperature retrievals from ATSR-2 and AATSR to produce a new surface temperature dataset </w:t>
      </w:r>
      <w:r w:rsidR="002F420E">
        <w:rPr>
          <w:rFonts w:ascii="Arial" w:hAnsi="Arial" w:cs="Arial"/>
          <w:iCs/>
          <w:position w:val="10"/>
          <w:lang w:val="en-GB" w:eastAsia="en-GB"/>
        </w:rPr>
        <w:t xml:space="preserve">with pixel level uncertainties </w:t>
      </w:r>
      <w:r w:rsidRPr="00E14526">
        <w:rPr>
          <w:rFonts w:ascii="Arial" w:hAnsi="Arial" w:cs="Arial"/>
          <w:iCs/>
          <w:position w:val="10"/>
          <w:lang w:val="en-GB" w:eastAsia="en-GB"/>
        </w:rPr>
        <w:t>for the Arctic; the ATSR Arctic combined Surface Temperature (AAST) dataset. The method of cloud-clearing, use of auxiliary data for ice classification and the ST retrievals used for each surface-type will be described. We will establish the accuracy of sea-ice and land-ice retrievals with recent results from validation against in situ data.</w:t>
      </w:r>
      <w:r>
        <w:rPr>
          <w:rFonts w:ascii="Arial" w:hAnsi="Arial" w:cs="Arial"/>
          <w:iCs/>
          <w:position w:val="10"/>
          <w:lang w:val="en-GB" w:eastAsia="en-GB"/>
        </w:rPr>
        <w:t xml:space="preserve"> </w:t>
      </w:r>
      <w:r w:rsidRPr="00E14526">
        <w:rPr>
          <w:rFonts w:ascii="Arial" w:hAnsi="Arial" w:cs="Arial"/>
          <w:iCs/>
          <w:position w:val="10"/>
          <w:lang w:val="en-GB" w:eastAsia="en-GB"/>
        </w:rPr>
        <w:t xml:space="preserve">We will show time series of ST anomalies for each surface type. The time series for </w:t>
      </w:r>
      <w:proofErr w:type="gramStart"/>
      <w:r w:rsidRPr="00E14526">
        <w:rPr>
          <w:rFonts w:ascii="Arial" w:hAnsi="Arial" w:cs="Arial"/>
          <w:iCs/>
          <w:position w:val="10"/>
          <w:lang w:val="en-GB" w:eastAsia="en-GB"/>
        </w:rPr>
        <w:t>open ocean</w:t>
      </w:r>
      <w:proofErr w:type="gramEnd"/>
      <w:r w:rsidRPr="00E14526">
        <w:rPr>
          <w:rFonts w:ascii="Arial" w:hAnsi="Arial" w:cs="Arial"/>
          <w:iCs/>
          <w:position w:val="10"/>
          <w:lang w:val="en-GB" w:eastAsia="en-GB"/>
        </w:rPr>
        <w:t xml:space="preserve"> in the Arctic Polar Region shows a significant warming trend during the AATSR mission. Interpretation of this trend must take into consideration changes in open-water extent and this will be discussed. Time series for land, land-ice and sea-ice show high variability as expected but also interesting patterns.</w:t>
      </w:r>
    </w:p>
    <w:p w:rsidR="00EA1ED0" w:rsidRPr="00EA1ED0" w:rsidRDefault="00EA1ED0" w:rsidP="00EA1ED0">
      <w:pPr>
        <w:autoSpaceDE w:val="0"/>
        <w:autoSpaceDN w:val="0"/>
        <w:adjustRightInd w:val="0"/>
        <w:ind w:left="111" w:right="-20"/>
        <w:rPr>
          <w:rFonts w:ascii="Arial" w:hAnsi="Arial" w:cs="Arial"/>
          <w:sz w:val="20"/>
          <w:szCs w:val="20"/>
          <w:lang w:val="en-GB" w:eastAsia="en-GB"/>
        </w:rPr>
      </w:pPr>
    </w:p>
    <w:p w:rsidR="00DA272C" w:rsidRDefault="004C70AB" w:rsidP="00DA272C">
      <w:pPr>
        <w:autoSpaceDE w:val="0"/>
        <w:autoSpaceDN w:val="0"/>
        <w:adjustRightInd w:val="0"/>
        <w:ind w:left="111" w:right="-20"/>
        <w:rPr>
          <w:rFonts w:ascii="Arial" w:hAnsi="Arial" w:cs="Arial"/>
          <w:lang w:val="en-GB" w:eastAsia="en-GB"/>
        </w:rPr>
      </w:pPr>
      <w:r w:rsidRPr="004C70AB">
        <w:rPr>
          <w:rFonts w:ascii="Arial" w:hAnsi="Arial" w:cs="Arial"/>
          <w:lang w:val="en-GB" w:eastAsia="en-GB"/>
        </w:rPr>
        <w:t>Overall, our purpose is to present the state-of-the-art for ATSR observations of surface temperature change in the Arctic and hence indicate confidence we can have in temperature change across all three domains, and in combination.</w:t>
      </w:r>
    </w:p>
    <w:bookmarkEnd w:id="0"/>
    <w:p w:rsidR="00CC27BC" w:rsidRPr="00D86510" w:rsidRDefault="00CC27BC" w:rsidP="00CC27BC">
      <w:pPr>
        <w:autoSpaceDE w:val="0"/>
        <w:autoSpaceDN w:val="0"/>
        <w:adjustRightInd w:val="0"/>
        <w:rPr>
          <w:rFonts w:ascii="Arial" w:hAnsi="Arial" w:cs="Arial"/>
          <w:lang w:val="en-GB" w:eastAsia="en-GB"/>
        </w:rPr>
      </w:pPr>
    </w:p>
    <w:p w:rsidR="00CC27BC" w:rsidRPr="00D86510" w:rsidRDefault="00CC27BC" w:rsidP="004C70AB">
      <w:pPr>
        <w:autoSpaceDE w:val="0"/>
        <w:autoSpaceDN w:val="0"/>
        <w:adjustRightInd w:val="0"/>
        <w:ind w:right="-20"/>
        <w:rPr>
          <w:rFonts w:ascii="Arial" w:hAnsi="Arial" w:cs="Arial"/>
          <w:lang w:val="en-GB" w:eastAsia="en-GB"/>
        </w:rPr>
      </w:pPr>
    </w:p>
    <w:sectPr w:rsidR="00CC27BC" w:rsidRPr="00D86510"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8E" w:rsidRDefault="0022338E">
      <w:r>
        <w:separator/>
      </w:r>
    </w:p>
  </w:endnote>
  <w:endnote w:type="continuationSeparator" w:id="0">
    <w:p w:rsidR="0022338E" w:rsidRDefault="00223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8E" w:rsidRDefault="0022338E">
      <w:r>
        <w:separator/>
      </w:r>
    </w:p>
  </w:footnote>
  <w:footnote w:type="continuationSeparator" w:id="0">
    <w:p w:rsidR="0022338E" w:rsidRDefault="00223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42B46"/>
    <w:rsid w:val="00047560"/>
    <w:rsid w:val="00062DBE"/>
    <w:rsid w:val="00076483"/>
    <w:rsid w:val="00087187"/>
    <w:rsid w:val="0009381E"/>
    <w:rsid w:val="000A4AA1"/>
    <w:rsid w:val="000B0066"/>
    <w:rsid w:val="000B39B6"/>
    <w:rsid w:val="000E365D"/>
    <w:rsid w:val="00122CCB"/>
    <w:rsid w:val="0018714D"/>
    <w:rsid w:val="001B6543"/>
    <w:rsid w:val="001D28A5"/>
    <w:rsid w:val="001E1672"/>
    <w:rsid w:val="001F09A0"/>
    <w:rsid w:val="0022338E"/>
    <w:rsid w:val="00231594"/>
    <w:rsid w:val="00245941"/>
    <w:rsid w:val="00263773"/>
    <w:rsid w:val="00271E87"/>
    <w:rsid w:val="002C54CC"/>
    <w:rsid w:val="002E3759"/>
    <w:rsid w:val="002F420E"/>
    <w:rsid w:val="00300784"/>
    <w:rsid w:val="00310E7B"/>
    <w:rsid w:val="00337386"/>
    <w:rsid w:val="00337D90"/>
    <w:rsid w:val="003475AA"/>
    <w:rsid w:val="00352F1C"/>
    <w:rsid w:val="00353874"/>
    <w:rsid w:val="003A4E4C"/>
    <w:rsid w:val="003C5000"/>
    <w:rsid w:val="00406A44"/>
    <w:rsid w:val="00407834"/>
    <w:rsid w:val="004079FC"/>
    <w:rsid w:val="00415E85"/>
    <w:rsid w:val="0042057A"/>
    <w:rsid w:val="00433E6E"/>
    <w:rsid w:val="004511FB"/>
    <w:rsid w:val="0048286A"/>
    <w:rsid w:val="0048747B"/>
    <w:rsid w:val="004B3DAE"/>
    <w:rsid w:val="004B465F"/>
    <w:rsid w:val="004C70AB"/>
    <w:rsid w:val="004E307E"/>
    <w:rsid w:val="004F3679"/>
    <w:rsid w:val="00503358"/>
    <w:rsid w:val="005164CC"/>
    <w:rsid w:val="00541C1D"/>
    <w:rsid w:val="005449B1"/>
    <w:rsid w:val="00560170"/>
    <w:rsid w:val="005606B1"/>
    <w:rsid w:val="005972DF"/>
    <w:rsid w:val="005B56C1"/>
    <w:rsid w:val="005B5D41"/>
    <w:rsid w:val="005C0CC5"/>
    <w:rsid w:val="005D4FD9"/>
    <w:rsid w:val="005E29CE"/>
    <w:rsid w:val="005E4975"/>
    <w:rsid w:val="00603015"/>
    <w:rsid w:val="00611497"/>
    <w:rsid w:val="00617E86"/>
    <w:rsid w:val="0062267F"/>
    <w:rsid w:val="00643C1C"/>
    <w:rsid w:val="006540EA"/>
    <w:rsid w:val="006654E3"/>
    <w:rsid w:val="00672B03"/>
    <w:rsid w:val="006A7087"/>
    <w:rsid w:val="006B2F08"/>
    <w:rsid w:val="006C5A63"/>
    <w:rsid w:val="006C7942"/>
    <w:rsid w:val="007428F5"/>
    <w:rsid w:val="00751088"/>
    <w:rsid w:val="00761999"/>
    <w:rsid w:val="007636F4"/>
    <w:rsid w:val="007A39C7"/>
    <w:rsid w:val="007B3E6F"/>
    <w:rsid w:val="007B7A48"/>
    <w:rsid w:val="007C13FF"/>
    <w:rsid w:val="007D1E90"/>
    <w:rsid w:val="007F509E"/>
    <w:rsid w:val="00805AC3"/>
    <w:rsid w:val="00863972"/>
    <w:rsid w:val="008917CC"/>
    <w:rsid w:val="008A0FEA"/>
    <w:rsid w:val="008B3738"/>
    <w:rsid w:val="008D3B14"/>
    <w:rsid w:val="008E22C4"/>
    <w:rsid w:val="009175DF"/>
    <w:rsid w:val="00923BB5"/>
    <w:rsid w:val="0092720B"/>
    <w:rsid w:val="00930997"/>
    <w:rsid w:val="009418AD"/>
    <w:rsid w:val="00945F4A"/>
    <w:rsid w:val="00946EB7"/>
    <w:rsid w:val="00951479"/>
    <w:rsid w:val="009852E5"/>
    <w:rsid w:val="00995A74"/>
    <w:rsid w:val="009B3721"/>
    <w:rsid w:val="009B4C9A"/>
    <w:rsid w:val="009C4012"/>
    <w:rsid w:val="009C7BE4"/>
    <w:rsid w:val="00A01D19"/>
    <w:rsid w:val="00A058D5"/>
    <w:rsid w:val="00A52E1A"/>
    <w:rsid w:val="00A640ED"/>
    <w:rsid w:val="00A865A7"/>
    <w:rsid w:val="00AF7255"/>
    <w:rsid w:val="00B07B36"/>
    <w:rsid w:val="00B1705E"/>
    <w:rsid w:val="00B278E8"/>
    <w:rsid w:val="00B43218"/>
    <w:rsid w:val="00B65BDA"/>
    <w:rsid w:val="00B8154E"/>
    <w:rsid w:val="00B95239"/>
    <w:rsid w:val="00B96320"/>
    <w:rsid w:val="00B9643C"/>
    <w:rsid w:val="00BC3BD0"/>
    <w:rsid w:val="00BD4923"/>
    <w:rsid w:val="00BE67CB"/>
    <w:rsid w:val="00C73C45"/>
    <w:rsid w:val="00C742F6"/>
    <w:rsid w:val="00C84FB3"/>
    <w:rsid w:val="00CA07E4"/>
    <w:rsid w:val="00CA7ACB"/>
    <w:rsid w:val="00CC27BC"/>
    <w:rsid w:val="00CC6B4F"/>
    <w:rsid w:val="00CD295A"/>
    <w:rsid w:val="00CE315A"/>
    <w:rsid w:val="00D3058B"/>
    <w:rsid w:val="00D4102D"/>
    <w:rsid w:val="00D50E6C"/>
    <w:rsid w:val="00D539C1"/>
    <w:rsid w:val="00D54019"/>
    <w:rsid w:val="00D60DA4"/>
    <w:rsid w:val="00D643DF"/>
    <w:rsid w:val="00D7537E"/>
    <w:rsid w:val="00D84AFA"/>
    <w:rsid w:val="00D86510"/>
    <w:rsid w:val="00D91B77"/>
    <w:rsid w:val="00DA272C"/>
    <w:rsid w:val="00DB554A"/>
    <w:rsid w:val="00DC5CC1"/>
    <w:rsid w:val="00E14526"/>
    <w:rsid w:val="00E31672"/>
    <w:rsid w:val="00E32BDD"/>
    <w:rsid w:val="00E36F1D"/>
    <w:rsid w:val="00E520B9"/>
    <w:rsid w:val="00E56D22"/>
    <w:rsid w:val="00E94DCD"/>
    <w:rsid w:val="00EA1ED0"/>
    <w:rsid w:val="00EC53A5"/>
    <w:rsid w:val="00ED1340"/>
    <w:rsid w:val="00EE6A1C"/>
    <w:rsid w:val="00EE7588"/>
    <w:rsid w:val="00EF442E"/>
    <w:rsid w:val="00EF50BD"/>
    <w:rsid w:val="00F04AEF"/>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Carina Movitz</cp:lastModifiedBy>
  <cp:revision>2</cp:revision>
  <cp:lastPrinted>2009-10-09T07:35:00Z</cp:lastPrinted>
  <dcterms:created xsi:type="dcterms:W3CDTF">2015-12-15T10:21:00Z</dcterms:created>
  <dcterms:modified xsi:type="dcterms:W3CDTF">2015-12-15T10:21:00Z</dcterms:modified>
</cp:coreProperties>
</file>